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2270" w14:textId="10A12590" w:rsidR="00BE4513" w:rsidRPr="00BE4513" w:rsidRDefault="00BE4513" w:rsidP="00BE4513">
      <w:pPr>
        <w:jc w:val="center"/>
        <w:rPr>
          <w:rFonts w:asciiTheme="majorBidi" w:hAnsiTheme="majorBidi" w:cstheme="majorBidi"/>
          <w:b/>
          <w:bCs/>
        </w:rPr>
      </w:pPr>
      <w:r w:rsidRPr="00BE4513">
        <w:rPr>
          <w:rFonts w:asciiTheme="majorBidi" w:hAnsiTheme="majorBidi" w:cstheme="majorBidi"/>
          <w:b/>
          <w:bCs/>
        </w:rPr>
        <w:t>Льготы при обращении за совершением нотариальных действий</w:t>
      </w:r>
    </w:p>
    <w:p w14:paraId="33FCEEA8" w14:textId="7541940B" w:rsidR="00BE4513" w:rsidRPr="00BE4513" w:rsidRDefault="00BE4513" w:rsidP="00BE4513">
      <w:pPr>
        <w:jc w:val="center"/>
        <w:rPr>
          <w:rFonts w:asciiTheme="majorBidi" w:hAnsiTheme="majorBidi" w:cstheme="majorBidi"/>
          <w:b/>
          <w:bCs/>
        </w:rPr>
      </w:pPr>
      <w:r w:rsidRPr="00BE4513">
        <w:rPr>
          <w:rFonts w:asciiTheme="majorBidi" w:hAnsiTheme="majorBidi" w:cstheme="majorBidi"/>
          <w:b/>
          <w:bCs/>
        </w:rPr>
        <w:t>Статья 333.38</w:t>
      </w:r>
      <w:r w:rsidRPr="00BE4513">
        <w:rPr>
          <w:rFonts w:asciiTheme="majorBidi" w:hAnsiTheme="majorBidi" w:cstheme="majorBidi"/>
          <w:b/>
          <w:bCs/>
        </w:rPr>
        <w:t xml:space="preserve"> Налогового кодекса Российской Федерации</w:t>
      </w:r>
    </w:p>
    <w:p w14:paraId="07C4CCBA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От уплаты государственной пошлины за совершение нотариальных действий освобождаются:</w:t>
      </w:r>
    </w:p>
    <w:p w14:paraId="23EEAB3A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1) органы государственной власти, органы местного самоуправления, органы публичной власти федеральной территории "Сириус", обращающиеся за совершением нотариальных действий в случаях, предусмотренных законом;</w:t>
      </w:r>
    </w:p>
    <w:p w14:paraId="31480C7F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2) инвалиды I и II группы, дети-инвалиды, инвалиды с детства - на 50 процентов по всем видам нотариальных действий;</w:t>
      </w:r>
    </w:p>
    <w:p w14:paraId="1875988B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3) физические лица - за удостоверение завещаний имущества в пользу Российской Федерации, субъектов Российской Федерации и (или) муниципальных образований;</w:t>
      </w:r>
    </w:p>
    <w:p w14:paraId="7269CA4F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4) общественные организации инвалидов - по всем видам нотариальных действий;</w:t>
      </w:r>
    </w:p>
    <w:p w14:paraId="5F833348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5) физические лица - за выдачу свидетельств о праве на наследство при наследовании:</w:t>
      </w:r>
    </w:p>
    <w:p w14:paraId="4753314A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жилого дома, а также земельного участка, на котором расположен жилой дом, квартиры, комнаты или долей в указанном недвижимом имуществе, если эти лица проживали совместно с наследодателем на день смерти наследодателя и продолжают проживать в этом доме (этой квартире, комнате) после его смерти;</w:t>
      </w:r>
    </w:p>
    <w:p w14:paraId="32CDFB39" w14:textId="6DF67D91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имущества лиц,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жизни, охране государственной собственности и правопорядка, имущества лиц, погибших (умерших) вследствие увечья (ранения, травмы, контузии), полученного в результате обстрелов, взрывов и (или) разрушений со стороны вооруженных формирований Украины и (или) террористических актов, а также имущества лиц, подвергшихся политическим репрессиям. 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обстоятельствами;</w:t>
      </w:r>
    </w:p>
    <w:p w14:paraId="232B7820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вкладов в банках, денежных средств на банковских счетах физических лиц, страховых сумм по договорам личного и имущественного страхования, сумм оплаты труда, авторских прав и сумм авторского вознаграждения, предусмотренных </w:t>
      </w:r>
      <w:hyperlink r:id="rId4" w:anchor="dst100417" w:history="1">
        <w:r w:rsidRPr="00BE4513">
          <w:rPr>
            <w:rStyle w:val="ac"/>
            <w:rFonts w:asciiTheme="majorBidi" w:hAnsiTheme="majorBidi" w:cstheme="majorBidi"/>
          </w:rPr>
          <w:t>законодательством</w:t>
        </w:r>
      </w:hyperlink>
      <w:r w:rsidRPr="00BE4513">
        <w:rPr>
          <w:rFonts w:asciiTheme="majorBidi" w:hAnsiTheme="majorBidi" w:cstheme="majorBidi"/>
        </w:rPr>
        <w:t> Российской Федерации об интеллектуальной собственности, пенсий.</w:t>
      </w:r>
    </w:p>
    <w:p w14:paraId="55AC22DD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Наследники, не достигшие совершеннолетия ко дню открытия наследства, а также лица, страдающие психическими расстройствами, над которыми в порядке, определенном </w:t>
      </w:r>
      <w:hyperlink r:id="rId5" w:anchor="dst100178" w:history="1">
        <w:r w:rsidRPr="00BE4513">
          <w:rPr>
            <w:rStyle w:val="ac"/>
            <w:rFonts w:asciiTheme="majorBidi" w:hAnsiTheme="majorBidi" w:cstheme="majorBidi"/>
          </w:rPr>
          <w:t>законодательством</w:t>
        </w:r>
      </w:hyperlink>
      <w:r w:rsidRPr="00BE4513">
        <w:rPr>
          <w:rFonts w:asciiTheme="majorBidi" w:hAnsiTheme="majorBidi" w:cstheme="majorBidi"/>
        </w:rPr>
        <w:t>, установлена опека, освобождаются от уплаты государственной пошлины при получении свидетельства о праве на наследство во всех случаях независимо от вида наследственного имущества;</w:t>
      </w:r>
    </w:p>
    <w:p w14:paraId="47C25DD0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6) наследники работников, которые были застрахованы за счет организаций на случай смерти и погибли в результате несчастного случая по месту работы (службы), - за выдачу свидетельств о праве на наследство, подтверждающих право наследования страховых сумм;</w:t>
      </w:r>
    </w:p>
    <w:p w14:paraId="0695D320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7) финансовые и налоговые органы - за выдачу им свидетельств о праве на наследство Российской Федерации, субъектов Российской Федерации или муниципальных образований;</w:t>
      </w:r>
    </w:p>
    <w:p w14:paraId="3CD12EF1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8) организации, осуществляющие образовательную деятельность, имеющие интернат, - за совершение исполнительных надписей о взыскании с родителей задолженности по уплате сумм на содержание их детей в таких организациях;</w:t>
      </w:r>
    </w:p>
    <w:p w14:paraId="10A2420A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 xml:space="preserve">9) специальные учебно-воспитательные учреждения для обучающихся с девиантным (общественно опасным) поведением федерального органа исполнительной власти, уполномоченного в области </w:t>
      </w:r>
      <w:r w:rsidRPr="00BE4513">
        <w:rPr>
          <w:rFonts w:asciiTheme="majorBidi" w:hAnsiTheme="majorBidi" w:cstheme="majorBidi"/>
        </w:rPr>
        <w:lastRenderedPageBreak/>
        <w:t>образования, - за совершение исполнительных надписей о взыскании с родителей задолженности по уплате сумм на содержание их детей в таких учреждениях;</w:t>
      </w:r>
    </w:p>
    <w:p w14:paraId="4A477303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10) воинские части, организации Вооруженных Сил Российской Федерации, других войск - за совершение исполнительных надписей о взыскании задолженности в возмещение ущерба;</w:t>
      </w:r>
    </w:p>
    <w:p w14:paraId="32140877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11) лица, получившие ранения при защите СССР, Российской Федерации и исполнении служебных обязанностей в Вооруженных Силах СССР и Вооруженных Силах Российской Федерации, - за свидетельствование верности копий документов, необходимых для предоставления льгот;</w:t>
      </w:r>
    </w:p>
    <w:p w14:paraId="459596EB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12) физические лица, признанные в установленном </w:t>
      </w:r>
      <w:hyperlink r:id="rId6" w:anchor="dst100361" w:history="1">
        <w:r w:rsidRPr="00BE4513">
          <w:rPr>
            <w:rStyle w:val="ac"/>
            <w:rFonts w:asciiTheme="majorBidi" w:hAnsiTheme="majorBidi" w:cstheme="majorBidi"/>
          </w:rPr>
          <w:t>порядке</w:t>
        </w:r>
      </w:hyperlink>
      <w:r w:rsidRPr="00BE4513">
        <w:rPr>
          <w:rFonts w:asciiTheme="majorBidi" w:hAnsiTheme="majorBidi" w:cstheme="majorBidi"/>
        </w:rPr>
        <w:t> нуждающимися в улучшении жилищных условий, - за удостоверение сделок по приобретению жилого помещения, полностью или частично оплаченного за счет выплат, предоставленных из средств федерального бюджета, бюджетов субъектов Российской Федерации, местных бюджетов, бюджета федеральной территории "Сириус";</w:t>
      </w:r>
    </w:p>
    <w:p w14:paraId="655C9E8B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13) наследники сотрудников органов внутренних дел, лиц, проходивших службу в войсках национальной гвардии Российской Федерации и имевших специальные звания полиции, военнослужащих войск национальной гвардии Российской Федерации и военнослужащих Вооруженных Сил Российской Федерации, застрахованных в </w:t>
      </w:r>
      <w:hyperlink r:id="rId7" w:history="1">
        <w:r w:rsidRPr="00BE4513">
          <w:rPr>
            <w:rStyle w:val="ac"/>
            <w:rFonts w:asciiTheme="majorBidi" w:hAnsiTheme="majorBidi" w:cstheme="majorBidi"/>
          </w:rPr>
          <w:t>порядке</w:t>
        </w:r>
      </w:hyperlink>
      <w:r w:rsidRPr="00BE4513">
        <w:rPr>
          <w:rFonts w:asciiTheme="majorBidi" w:hAnsiTheme="majorBidi" w:cstheme="majorBidi"/>
        </w:rPr>
        <w:t> обязательного государственного личного страхования, погибших в связи с осуществлением служебной деятельности либо умерших до истечения одного года со дня увольнения со службы вследствие ранения (контузии), заболевания, полученных в период прохождения службы, - за выдачу свидетельств о праве на наследство, подтверждающих право наследования страховых сумм по обязательному государственному личному страхованию;</w:t>
      </w:r>
    </w:p>
    <w:p w14:paraId="605DE8B1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14) физические лица - за удостоверение доверенности на получение пенсий и пособий;</w:t>
      </w:r>
    </w:p>
    <w:p w14:paraId="6B1E2B26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 xml:space="preserve">15) FIFA (Federation Internationale </w:t>
      </w:r>
      <w:proofErr w:type="spellStart"/>
      <w:r w:rsidRPr="00BE4513">
        <w:rPr>
          <w:rFonts w:asciiTheme="majorBidi" w:hAnsiTheme="majorBidi" w:cstheme="majorBidi"/>
        </w:rPr>
        <w:t>de</w:t>
      </w:r>
      <w:proofErr w:type="spellEnd"/>
      <w:r w:rsidRPr="00BE4513">
        <w:rPr>
          <w:rFonts w:asciiTheme="majorBidi" w:hAnsiTheme="majorBidi" w:cstheme="majorBidi"/>
        </w:rPr>
        <w:t xml:space="preserve"> </w:t>
      </w:r>
      <w:proofErr w:type="spellStart"/>
      <w:r w:rsidRPr="00BE4513">
        <w:rPr>
          <w:rFonts w:asciiTheme="majorBidi" w:hAnsiTheme="majorBidi" w:cstheme="majorBidi"/>
        </w:rPr>
        <w:t>Football</w:t>
      </w:r>
      <w:proofErr w:type="spellEnd"/>
      <w:r w:rsidRPr="00BE4513">
        <w:rPr>
          <w:rFonts w:asciiTheme="majorBidi" w:hAnsiTheme="majorBidi" w:cstheme="majorBidi"/>
        </w:rPr>
        <w:t xml:space="preserve"> Association), дочерние организации FIFA, конфедерации, национальные футбольные ассоциации (в том числе Российский футбольный союз), Организационный комитет "Россия-2018", дочерние организации Организационного комитета "Россия-2018", поставщики товаров (работ, услуг) FIFA, производители медиаинформации FIFA, вещатели FIFA, коммерческие партнеры FIFA, контрагенты FIFA, указанные в Федеральном </w:t>
      </w:r>
      <w:hyperlink r:id="rId8" w:anchor="dst100011" w:history="1">
        <w:r w:rsidRPr="00BE4513">
          <w:rPr>
            <w:rStyle w:val="ac"/>
            <w:rFonts w:asciiTheme="majorBidi" w:hAnsiTheme="majorBidi" w:cstheme="majorBidi"/>
          </w:rPr>
          <w:t>законе</w:t>
        </w:r>
      </w:hyperlink>
      <w:r w:rsidRPr="00BE4513">
        <w:rPr>
          <w:rFonts w:asciiTheme="majorBidi" w:hAnsiTheme="majorBidi" w:cstheme="majorBidi"/>
        </w:rPr>
        <w:t> "О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 года и внесении изменений в отдельные законодательные акты Российской Федерации", - за совершение нотариальных действий в связи с государственной регистрацией юридических лиц, аккредитацией филиалов и представительств иностранных организаций, созданных на территории Российской Федерации в целях осуществления мероприятий, предусмотренных указанным Федеральным </w:t>
      </w:r>
      <w:hyperlink r:id="rId9" w:anchor="dst100580" w:history="1">
        <w:r w:rsidRPr="00BE4513">
          <w:rPr>
            <w:rStyle w:val="ac"/>
            <w:rFonts w:asciiTheme="majorBidi" w:hAnsiTheme="majorBidi" w:cstheme="majorBidi"/>
          </w:rPr>
          <w:t>законом</w:t>
        </w:r>
      </w:hyperlink>
      <w:r w:rsidRPr="00BE4513">
        <w:rPr>
          <w:rFonts w:asciiTheme="majorBidi" w:hAnsiTheme="majorBidi" w:cstheme="majorBidi"/>
        </w:rPr>
        <w:t>;</w:t>
      </w:r>
    </w:p>
    <w:p w14:paraId="4BA7BC64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 xml:space="preserve">16) физические лица - за удостоверение сделок по отчуждению недвижимого имущества, расположенного в аварийном и подлежащем сносу </w:t>
      </w:r>
      <w:proofErr w:type="gramStart"/>
      <w:r w:rsidRPr="00BE4513">
        <w:rPr>
          <w:rFonts w:asciiTheme="majorBidi" w:hAnsiTheme="majorBidi" w:cstheme="majorBidi"/>
        </w:rPr>
        <w:t>доме, в случае, если</w:t>
      </w:r>
      <w:proofErr w:type="gramEnd"/>
      <w:r w:rsidRPr="00BE4513">
        <w:rPr>
          <w:rFonts w:asciiTheme="majorBidi" w:hAnsiTheme="majorBidi" w:cstheme="majorBidi"/>
        </w:rPr>
        <w:t xml:space="preserve"> указанные сделки в соответствии с законодательством Российской Федерации подлежат обязательному нотариальному удостоверению;</w:t>
      </w:r>
    </w:p>
    <w:p w14:paraId="105FE8F5" w14:textId="77777777" w:rsidR="00BE4513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17) физические лица - за удостоверение доверенности на представление интересов в судах, государственных и муниципальных органах, организациях при оказании им бесплатной юридической помощи в соответствии с Федеральным </w:t>
      </w:r>
      <w:hyperlink r:id="rId10" w:history="1">
        <w:r w:rsidRPr="00BE4513">
          <w:rPr>
            <w:rStyle w:val="ac"/>
            <w:rFonts w:asciiTheme="majorBidi" w:hAnsiTheme="majorBidi" w:cstheme="majorBidi"/>
          </w:rPr>
          <w:t>законом</w:t>
        </w:r>
      </w:hyperlink>
      <w:r w:rsidRPr="00BE4513">
        <w:rPr>
          <w:rFonts w:asciiTheme="majorBidi" w:hAnsiTheme="majorBidi" w:cstheme="majorBidi"/>
        </w:rPr>
        <w:t> от 21 ноября 2011 года N 324-ФЗ "О бесплатной юридической помощи в Российской Федерации" и законами субъектов Российской Федерации;</w:t>
      </w:r>
    </w:p>
    <w:p w14:paraId="66D291C0" w14:textId="7CC0F3A2" w:rsidR="006A4AFE" w:rsidRPr="00BE4513" w:rsidRDefault="00BE4513" w:rsidP="00BE4513">
      <w:pPr>
        <w:jc w:val="both"/>
        <w:rPr>
          <w:rFonts w:asciiTheme="majorBidi" w:hAnsiTheme="majorBidi" w:cstheme="majorBidi"/>
        </w:rPr>
      </w:pPr>
      <w:r w:rsidRPr="00BE4513">
        <w:rPr>
          <w:rFonts w:asciiTheme="majorBidi" w:hAnsiTheme="majorBidi" w:cstheme="majorBidi"/>
        </w:rPr>
        <w:t>19) физические лица, признаваемые членами семьи и (или) близкими родственниками в</w:t>
      </w:r>
      <w:r w:rsidRPr="00BE4513">
        <w:t xml:space="preserve"> </w:t>
      </w:r>
      <w:r w:rsidRPr="00BE4513">
        <w:rPr>
          <w:rFonts w:asciiTheme="majorBidi" w:hAnsiTheme="majorBidi" w:cstheme="majorBidi"/>
        </w:rPr>
        <w:t>соответствии с Семейным </w:t>
      </w:r>
      <w:hyperlink r:id="rId11" w:history="1">
        <w:r w:rsidRPr="00BE4513">
          <w:rPr>
            <w:rStyle w:val="ac"/>
            <w:rFonts w:asciiTheme="majorBidi" w:hAnsiTheme="majorBidi" w:cstheme="majorBidi"/>
          </w:rPr>
          <w:t>кодексом</w:t>
        </w:r>
      </w:hyperlink>
      <w:r w:rsidRPr="00BE4513">
        <w:rPr>
          <w:rFonts w:asciiTheme="majorBidi" w:hAnsiTheme="majorBidi" w:cstheme="majorBidi"/>
        </w:rPr>
        <w:t> Российской Федерации (супругами, родителями и детьми, в том числе усыновителями и усыновленными, дедушкой, бабушкой и внуками, полнородными и неполнородными (имеющими общих отца или мать) братьями и сестрами), - на 50 процентов за удостоверение договоров дарения недвижимого имущества между указанными лицами.</w:t>
      </w:r>
    </w:p>
    <w:sectPr w:rsidR="006A4AFE" w:rsidRPr="00BE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7E"/>
    <w:rsid w:val="002D0A7E"/>
    <w:rsid w:val="002E1E78"/>
    <w:rsid w:val="006A4AFE"/>
    <w:rsid w:val="006B2336"/>
    <w:rsid w:val="00A10320"/>
    <w:rsid w:val="00BE4513"/>
    <w:rsid w:val="00D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AED7"/>
  <w15:chartTrackingRefBased/>
  <w15:docId w15:val="{D16BE8BD-89AA-4EC3-AD6A-B8157BB5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0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0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0A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0A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0A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0A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0A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0A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0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0A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0A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0A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0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0A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0A7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E45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4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1666/b819c620a8c698de35861ad4c9d9696ee0c3ee7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1128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10569/a36ffdc17b4732a0373e4eee4aaac4fe5b476127/" TargetMode="External"/><Relationship Id="rId11" Type="http://schemas.openxmlformats.org/officeDocument/2006/relationships/hyperlink" Target="https://www.consultant.ru/document/cons_doc_LAW_482834/" TargetMode="External"/><Relationship Id="rId5" Type="http://schemas.openxmlformats.org/officeDocument/2006/relationships/hyperlink" Target="https://www.consultant.ru/document/cons_doc_LAW_508490/37387d9ccdfded97fb0f9c479484266909380dc1/" TargetMode="External"/><Relationship Id="rId10" Type="http://schemas.openxmlformats.org/officeDocument/2006/relationships/hyperlink" Target="https://www.consultant.ru/document/cons_doc_LAW_511239/" TargetMode="External"/><Relationship Id="rId4" Type="http://schemas.openxmlformats.org/officeDocument/2006/relationships/hyperlink" Target="https://www.consultant.ru/document/cons_doc_LAW_510631/7efb3542da4b29a4ec8fda9411efab22392d36fe/" TargetMode="External"/><Relationship Id="rId9" Type="http://schemas.openxmlformats.org/officeDocument/2006/relationships/hyperlink" Target="https://www.consultant.ru/document/cons_doc_LAW_391666/b819c620a8c698de35861ad4c9d9696ee0c3ee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2025-08-18T13:18:00Z</dcterms:created>
  <dcterms:modified xsi:type="dcterms:W3CDTF">2025-08-18T13:21:00Z</dcterms:modified>
</cp:coreProperties>
</file>